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72C" w:rsidRPr="008A272C" w:rsidRDefault="008A272C">
      <w:pPr>
        <w:rPr>
          <w:rFonts w:ascii="Times New Roman" w:hAnsi="Times New Roman" w:cs="Times New Roman"/>
          <w:b/>
          <w:sz w:val="32"/>
          <w:szCs w:val="32"/>
        </w:rPr>
      </w:pPr>
      <w:r w:rsidRPr="008A272C">
        <w:rPr>
          <w:rFonts w:ascii="Times New Roman" w:hAnsi="Times New Roman" w:cs="Times New Roman"/>
          <w:b/>
          <w:sz w:val="32"/>
          <w:szCs w:val="32"/>
        </w:rPr>
        <w:t>Английский для малышей</w:t>
      </w:r>
    </w:p>
    <w:p w:rsidR="00502833" w:rsidRDefault="008A2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8A272C">
        <w:rPr>
          <w:rFonts w:ascii="Times New Roman" w:hAnsi="Times New Roman" w:cs="Times New Roman"/>
          <w:sz w:val="24"/>
          <w:szCs w:val="24"/>
        </w:rPr>
        <w:t>влекательное путешествие в мир веселых сказочных персонажей, которые помогут ребенку освоить базовые слова по понятным и близким темам для детей-дошкольников, таким как: цвета, семья, животные, игрушки, счет, еда. Исполнять песенки на английском, разыгрывать сценки, смотреть мультфильмы, работать с интерактивными средствами, рисовать и разукрашивать - все это мы будем делать в процессе игровой деятельности, где детям не придётся скучать. Обучение поводится по методике, разработанной педагогами Оксфордского университета специально для стран, не использующих английский язык в качестве основного. Набор идет в группы разного возраста: 4 – 5 лет и 6 – 7 лет. Для обратной связи с родителями возможно использование односторонних чатов для пересылки коротких видеофрагментов, демонстрирующих результаты детской деятельности.</w:t>
      </w:r>
      <w:bookmarkStart w:id="0" w:name="_GoBack"/>
      <w:bookmarkEnd w:id="0"/>
    </w:p>
    <w:p w:rsidR="008A272C" w:rsidRDefault="008A272C">
      <w:pPr>
        <w:rPr>
          <w:rFonts w:ascii="Times New Roman" w:hAnsi="Times New Roman" w:cs="Times New Roman"/>
          <w:sz w:val="24"/>
          <w:szCs w:val="24"/>
        </w:rPr>
      </w:pPr>
    </w:p>
    <w:p w:rsidR="008A272C" w:rsidRDefault="008A272C">
      <w:pPr>
        <w:rPr>
          <w:rFonts w:ascii="Times New Roman" w:hAnsi="Times New Roman" w:cs="Times New Roman"/>
          <w:sz w:val="24"/>
          <w:szCs w:val="24"/>
        </w:rPr>
      </w:pPr>
    </w:p>
    <w:p w:rsidR="008A272C" w:rsidRPr="008A272C" w:rsidRDefault="008A2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962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VLdNxqsh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72C" w:rsidRPr="008A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72C"/>
    <w:rsid w:val="00502833"/>
    <w:rsid w:val="008A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F7494"/>
  <w15:chartTrackingRefBased/>
  <w15:docId w15:val="{7CD01F09-7AF4-47B9-8B2D-3612C147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Apollinaria Emelina</dc:creator>
  <cp:keywords/>
  <dc:description/>
  <cp:lastModifiedBy>Apollinaria Emelina</cp:lastModifiedBy>
  <cp:revision>1</cp:revision>
  <dcterms:created xsi:type="dcterms:W3CDTF">2022-12-13T15:52:00Z</dcterms:created>
  <dcterms:modified xsi:type="dcterms:W3CDTF">2022-12-13T15:53:00Z</dcterms:modified>
</cp:coreProperties>
</file>